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5E77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Algemene voorwaarden</w:t>
      </w:r>
    </w:p>
    <w:p w14:paraId="313BC376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5CC6639A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1 Algemene bepalingen</w:t>
      </w:r>
    </w:p>
    <w:p w14:paraId="41E7EDB3" w14:textId="4CAEEB6F" w:rsidR="00A43448" w:rsidRPr="00B060B7" w:rsidRDefault="00A07E1A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</w:t>
      </w:r>
      <w:r w:rsidR="003D3C41" w:rsidRPr="00B060B7">
        <w:rPr>
          <w:rFonts w:asciiTheme="minorHAnsi" w:hAnsiTheme="minorHAnsi" w:cstheme="minorHAnsi"/>
          <w:sz w:val="22"/>
        </w:rPr>
        <w:t>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houdt zich bezig met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wellness</w:t>
      </w:r>
      <w:proofErr w:type="spellEnd"/>
      <w:r w:rsidR="003D3C41" w:rsidRPr="00B060B7">
        <w:rPr>
          <w:rFonts w:asciiTheme="minorHAnsi" w:hAnsiTheme="minorHAnsi" w:cstheme="minorHAnsi"/>
          <w:sz w:val="22"/>
        </w:rPr>
        <w:t xml:space="preserve"> massage en </w:t>
      </w:r>
      <w:r w:rsidR="00EC3077" w:rsidRPr="00B060B7">
        <w:rPr>
          <w:rFonts w:asciiTheme="minorHAnsi" w:hAnsiTheme="minorHAnsi" w:cstheme="minorHAnsi"/>
          <w:sz w:val="22"/>
        </w:rPr>
        <w:t>psyc</w:t>
      </w:r>
      <w:r w:rsidR="00807EBF" w:rsidRPr="00B060B7">
        <w:rPr>
          <w:rFonts w:asciiTheme="minorHAnsi" w:hAnsiTheme="minorHAnsi" w:cstheme="minorHAnsi"/>
          <w:sz w:val="22"/>
        </w:rPr>
        <w:t>h</w:t>
      </w:r>
      <w:r w:rsidR="00EC3077" w:rsidRPr="00B060B7">
        <w:rPr>
          <w:rFonts w:asciiTheme="minorHAnsi" w:hAnsiTheme="minorHAnsi" w:cstheme="minorHAnsi"/>
          <w:sz w:val="22"/>
        </w:rPr>
        <w:t xml:space="preserve">osociale </w:t>
      </w:r>
      <w:r w:rsidR="003D3C41" w:rsidRPr="00B060B7">
        <w:rPr>
          <w:rFonts w:asciiTheme="minorHAnsi" w:hAnsiTheme="minorHAnsi" w:cstheme="minorHAnsi"/>
          <w:sz w:val="22"/>
        </w:rPr>
        <w:t>coaching</w:t>
      </w:r>
      <w:r w:rsidR="00685B08" w:rsidRPr="00B060B7">
        <w:rPr>
          <w:rFonts w:asciiTheme="minorHAnsi" w:hAnsiTheme="minorHAnsi" w:cstheme="minorHAnsi"/>
          <w:sz w:val="22"/>
        </w:rPr>
        <w:t>.</w:t>
      </w:r>
    </w:p>
    <w:p w14:paraId="7996D54C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Deze algemene voorwaarden zijn van toepassing op alle gedragingen van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>, waaronder in ieder geval doch niet uitsluitend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aanbiedingen van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overeenkomsten tussen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haar opdrachtgever, hierna te noemen: “Opdrachtgever”.</w:t>
      </w:r>
    </w:p>
    <w:p w14:paraId="2A81CCAE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Afwijkingen van de algemene voorwaarden zijn slechts geldig indien deze schriftelijk en uitdrukkelijk tussen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Opdrachtgever zijn overeengekomen. </w:t>
      </w:r>
    </w:p>
    <w:p w14:paraId="509603A8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toepasselijkheid van eventuele inkoop- en andere voorwaarden van de Opdrachtgever wordt uitdrukkelijk van de hand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gewezen.</w:t>
      </w:r>
    </w:p>
    <w:p w14:paraId="261712B5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en zodra is komen vast te staan dat één of meer bepalingen in deze algemene voorwaarden ongeldig, nietig of rechtsgeldig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vernietigd zijn, zullen de overige bepalingen van deze voorwaarden volledig van kracht blijven en zullen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Opdrachtgever de ongeldige, nietige c.q. vernietigde bepalingen vervangen door bepalingen die wat betreft doel en strekking zo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veel mogelijk overeenstemmen met de ongeldige, nietige c.q. vernietigde bepalingen.</w:t>
      </w:r>
    </w:p>
    <w:p w14:paraId="5E3578F4" w14:textId="77777777" w:rsidR="00A4344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Het nalaten door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op enig moment nakoming van één of meer bepalingen uit de overeenkomst, daaronder begrepen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bepalingen in deze algemene voorwaarden, te verlangen, tast in generlei opzicht de rechten van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aan om op een later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tijdstip alsnog nakoming door Opdrachtgever te eisen.</w:t>
      </w:r>
    </w:p>
    <w:p w14:paraId="446E0241" w14:textId="77777777" w:rsidR="00685B08" w:rsidRPr="00B060B7" w:rsidRDefault="00685B08" w:rsidP="00E51BC9">
      <w:pPr>
        <w:pStyle w:val="TopVoorbeelden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De algemene voorwaarden zijn niet van toepassing indien en voor zover daarvan in de overeenkomst tussen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3D3C41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en de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Opdrachtgever wordt afgeweken.</w:t>
      </w:r>
    </w:p>
    <w:p w14:paraId="4B595ABE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3DFB10C7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2 Aanbiedingen, totstandkoming en wijziging overeenkomst</w:t>
      </w:r>
    </w:p>
    <w:p w14:paraId="63BF6F64" w14:textId="77777777" w:rsidR="00A43448" w:rsidRPr="00B060B7" w:rsidRDefault="00685B08" w:rsidP="00E51BC9">
      <w:pPr>
        <w:pStyle w:val="TopVoorbeelden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Alle aanbiedingen door </w:t>
      </w:r>
      <w:r w:rsidR="003D3C41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3D3C41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aan de Opdrachtgever uitgebracht zijn vrijblijvend, tenzij in het aanbod uitdrukkelijk anders is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aangegeven.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</w:p>
    <w:p w14:paraId="42214C02" w14:textId="77777777" w:rsidR="00A43448" w:rsidRPr="00B060B7" w:rsidRDefault="00685B08" w:rsidP="00E51BC9">
      <w:pPr>
        <w:pStyle w:val="TopVoorbeelden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Een overeenkomst komt slechts tot stand door schriftelijke overeenstemming tussen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B599B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en haar opdrachtgever</w:t>
      </w:r>
      <w:r w:rsidR="00A43448" w:rsidRPr="00B060B7">
        <w:rPr>
          <w:rFonts w:asciiTheme="minorHAnsi" w:hAnsiTheme="minorHAnsi" w:cstheme="minorHAnsi"/>
          <w:sz w:val="22"/>
        </w:rPr>
        <w:t>.</w:t>
      </w:r>
    </w:p>
    <w:p w14:paraId="126DCC29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193DF5CC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3 Prijzen en betaling</w:t>
      </w:r>
    </w:p>
    <w:p w14:paraId="790B4FB9" w14:textId="77777777" w:rsidR="00A43448" w:rsidRPr="00B060B7" w:rsidRDefault="00685B08" w:rsidP="00E51BC9">
      <w:pPr>
        <w:pStyle w:val="TopVoorbeelden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Alle door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opgegeven prijzen zijn exclusief BTW en andere heffingen welke van overheidswege worden opgelegd, tenzij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uitdrukkelijk anders wordt vermeld. Betalingen dienen inclusief BTW en/of andere heffingen te geschieden.</w:t>
      </w:r>
    </w:p>
    <w:p w14:paraId="41FE6A63" w14:textId="77777777" w:rsidR="00A43448" w:rsidRPr="00B060B7" w:rsidRDefault="00685B08" w:rsidP="00E51BC9">
      <w:pPr>
        <w:pStyle w:val="TopVoorbeelden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prijzen gelden slechts voor de in de overeenkomst met name genoemde goederen, diensten en werken. Alle in aanvulling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daarop door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geleverde goederen, verrichte werken en/of verleende diensten zullen afzonderlijk in rekening worden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gebracht tegen prijzen zoals die op de dag van levering c.q. dienstverlening gelden.</w:t>
      </w:r>
    </w:p>
    <w:p w14:paraId="58442D4F" w14:textId="77777777" w:rsidR="00A43448" w:rsidRPr="00B060B7" w:rsidRDefault="009F5663" w:rsidP="00E51BC9">
      <w:pPr>
        <w:pStyle w:val="TopVoorbeelden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Door 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opgegeven prijzen zijn gebaseerd op de ten tijde van opgave geldende inkoopprijzen, belastingen en andere dergelijke factoren. Indien na het sluiten van de overeenkomst één of meer van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 xml:space="preserve">voornoemde factoren wijzigingen ondergaan, is </w:t>
      </w:r>
      <w:r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gerechtigd de overeengekomen prijs te wijzigen.</w:t>
      </w:r>
    </w:p>
    <w:p w14:paraId="45525875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591DAA54" w14:textId="01298167" w:rsidR="00685B08" w:rsidRPr="00B060B7" w:rsidRDefault="00685B08" w:rsidP="00807EBF">
      <w:pPr>
        <w:rPr>
          <w:rFonts w:cstheme="minorHAnsi"/>
          <w:b/>
        </w:rPr>
      </w:pPr>
      <w:r w:rsidRPr="00B060B7">
        <w:rPr>
          <w:rFonts w:cstheme="minorHAnsi"/>
          <w:b/>
        </w:rPr>
        <w:t>Artikel 4 Reclam</w:t>
      </w:r>
      <w:r w:rsidR="00A43448" w:rsidRPr="00B060B7">
        <w:rPr>
          <w:rFonts w:cstheme="minorHAnsi"/>
          <w:b/>
        </w:rPr>
        <w:t>atie</w:t>
      </w:r>
    </w:p>
    <w:p w14:paraId="621C3C19" w14:textId="77777777" w:rsidR="00A43448" w:rsidRPr="00B060B7" w:rsidRDefault="00685B08" w:rsidP="00E51BC9">
      <w:pPr>
        <w:pStyle w:val="TopVoorbeelden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de Opdrachtgever bezwaar heeft tegen een factuur, dient zij uiterlijk 8 dagen na factuurdatum schriftelijk te reclameren, bij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gebreke waarvan elke aanspraak van de Opdrachtgever jegens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vervalt.</w:t>
      </w:r>
    </w:p>
    <w:p w14:paraId="703A64EB" w14:textId="77777777" w:rsidR="00685B08" w:rsidRPr="00B060B7" w:rsidRDefault="00685B08" w:rsidP="00E51BC9">
      <w:pPr>
        <w:pStyle w:val="TopVoorbeelden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Reclam</w:t>
      </w:r>
      <w:r w:rsidR="00A43448" w:rsidRPr="00B060B7">
        <w:rPr>
          <w:rFonts w:asciiTheme="minorHAnsi" w:hAnsiTheme="minorHAnsi" w:cstheme="minorHAnsi"/>
          <w:sz w:val="22"/>
        </w:rPr>
        <w:t>atie</w:t>
      </w:r>
      <w:r w:rsidRPr="00B060B7">
        <w:rPr>
          <w:rFonts w:asciiTheme="minorHAnsi" w:hAnsiTheme="minorHAnsi" w:cstheme="minorHAnsi"/>
          <w:sz w:val="22"/>
        </w:rPr>
        <w:t xml:space="preserve"> schort de verplichtingen van Opdrachtgever niet op.</w:t>
      </w:r>
    </w:p>
    <w:p w14:paraId="0B3E8369" w14:textId="77777777" w:rsidR="00A43448" w:rsidRPr="00B060B7" w:rsidRDefault="00A4344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78440651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5 Ontbinding en opzegging</w:t>
      </w:r>
    </w:p>
    <w:p w14:paraId="64B353F3" w14:textId="77777777" w:rsidR="00A43448" w:rsidRPr="00B060B7" w:rsidRDefault="009F5663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lastRenderedPageBreak/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kan, zonder uit hoofde daarvan tot enige schadevergoeding gehouden te zijn, schriftelijk met onmiddellijke ingang en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zonder rechterlijke tussenkomst haar overeenkomst met de Opdrachtgever geheel of gedeeltelijk ontbinden indien:</w:t>
      </w:r>
    </w:p>
    <w:p w14:paraId="4EA87B4D" w14:textId="77777777" w:rsidR="00A4344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Opdrachtgever surseance van betaling of faillissement aanvraagt of in staat van faillissement wordt verklaard dan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wel</w:t>
      </w:r>
      <w:r w:rsidR="00A4344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een akkoord buiten faillissement aanbiedt, of op enig onderdeel van haar vermogen beslag wordt gelegd;</w:t>
      </w:r>
    </w:p>
    <w:p w14:paraId="308F13A3" w14:textId="77777777" w:rsidR="00A4344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Opdrachtgever onder bewind dan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wel onder curatele wordt gesteld;</w:t>
      </w:r>
    </w:p>
    <w:p w14:paraId="7BF125CF" w14:textId="77777777" w:rsidR="0044592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ten aanzien van de Opdrachtgever de wettelijke schuldsaneringsregeling wordt uitgesproken;</w:t>
      </w:r>
    </w:p>
    <w:p w14:paraId="6D446EFB" w14:textId="77777777" w:rsidR="0044592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Opdrachtgever haar activiteiten staakt, ophoudt haar statutaire doel na te streven, tot liquidatie besluit, anderszins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haar rechtspersoonlijkheid verliest of haar bedrijf overdraagt of fuseert;</w:t>
      </w:r>
    </w:p>
    <w:p w14:paraId="75628BE4" w14:textId="77777777" w:rsidR="00685B08" w:rsidRPr="00B060B7" w:rsidRDefault="00685B08" w:rsidP="00E51BC9">
      <w:pPr>
        <w:pStyle w:val="TopVoorbeelden"/>
        <w:numPr>
          <w:ilvl w:val="1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de Opdrachtgever één of meer verplichtingen voortvloeiende uit de betreffende overeenkomst niet, niet tijdig of niet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behoorlijk nakomt.</w:t>
      </w:r>
    </w:p>
    <w:p w14:paraId="609D9BA4" w14:textId="77777777" w:rsidR="00445928" w:rsidRPr="00B060B7" w:rsidRDefault="00685B08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Door de ontbinding worden over en weer bestaande vorderingen onmiddellijk opeisbaar.</w:t>
      </w:r>
    </w:p>
    <w:p w14:paraId="1968DF7C" w14:textId="77777777" w:rsidR="00445928" w:rsidRPr="00B060B7" w:rsidRDefault="00685B08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Het bepaalde in het vorige lid laat onverlet de overige aan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bij tekortkoming in de nakoming van de Opdrachtgever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toekomende rechten, zoals die tot het vorderen van schadevergoeding en/of nakoming van de overeenkomst.</w:t>
      </w:r>
    </w:p>
    <w:p w14:paraId="67526A04" w14:textId="77777777" w:rsidR="00685B08" w:rsidRPr="00B060B7" w:rsidRDefault="00685B08" w:rsidP="00E51BC9">
      <w:pPr>
        <w:pStyle w:val="TopVoorbeelden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de overeenkomst naar zijn aard en inhoud niet door middel van een specifieke prestatie eindigt en voor onbepaalde tijd is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aangegaan, kan deze door elk der partijen na goed overleg en onder opgaaf van redenen door schriftelijke opzegging worden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beëindigd. Indien tussen de partijen geen opzegtermijn is overeengekomen, dient bij de opzegging een redelijke termijn in acht te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worden genomen.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zal in dat geval wegens opzegging nimmer tot een schadevergoeding gehouden zijn.</w:t>
      </w:r>
    </w:p>
    <w:p w14:paraId="5FBA10B7" w14:textId="77777777" w:rsidR="00445928" w:rsidRPr="00B060B7" w:rsidRDefault="0044592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00202097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6 Overmacht</w:t>
      </w:r>
    </w:p>
    <w:p w14:paraId="6B8EE7BE" w14:textId="77777777" w:rsidR="00445928" w:rsidRPr="00B060B7" w:rsidRDefault="00685B08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Indien als gevolg van overmacht, waaronder wordt verstaan een omstandigheid die de nakoming van de overeenkomst verhindert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 xml:space="preserve">en niet aan </w:t>
      </w:r>
      <w:r w:rsidR="006B599B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6B599B" w:rsidRPr="00B060B7">
        <w:rPr>
          <w:rFonts w:asciiTheme="minorHAnsi" w:hAnsiTheme="minorHAnsi" w:cstheme="minorHAnsi"/>
          <w:sz w:val="22"/>
        </w:rPr>
        <w:t>Es</w:t>
      </w:r>
      <w:r w:rsidR="009F5663" w:rsidRPr="00B060B7">
        <w:rPr>
          <w:rFonts w:asciiTheme="minorHAnsi" w:hAnsiTheme="minorHAnsi" w:cstheme="minorHAnsi"/>
          <w:sz w:val="22"/>
        </w:rPr>
        <w:t>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is toe te rekenen, nakoming door </w:t>
      </w:r>
      <w:r w:rsidR="009F5663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9F5663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zonder tekortkoming niet mogelijk zal zijn, heeft zij het recht de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overeenkomst geheel of gedeeltelijk te beëindigen, dan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wel de uitvoering van de overeenkomst tijdelijk op te schorten, zonder tot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enige schadevergoeding gehouden te zijn.</w:t>
      </w:r>
    </w:p>
    <w:p w14:paraId="645D4847" w14:textId="77777777" w:rsidR="00445928" w:rsidRPr="00B060B7" w:rsidRDefault="00685B08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Onder overmacht wordt in ieder geval doch niet uitsluitend begrepen stakingen en ziekte van het personeel, bedrijfsstoring,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maatregelen van overheidswege en vervo</w:t>
      </w:r>
      <w:r w:rsidR="00A07E1A" w:rsidRPr="00B060B7">
        <w:rPr>
          <w:rFonts w:asciiTheme="minorHAnsi" w:hAnsiTheme="minorHAnsi" w:cstheme="minorHAnsi"/>
          <w:sz w:val="22"/>
        </w:rPr>
        <w:t>ersstoringen, een en ander</w:t>
      </w:r>
      <w:r w:rsidRPr="00B060B7">
        <w:rPr>
          <w:rFonts w:asciiTheme="minorHAnsi" w:hAnsiTheme="minorHAnsi" w:cstheme="minorHAnsi"/>
          <w:sz w:val="22"/>
        </w:rPr>
        <w:t xml:space="preserve"> indien deze voorkomen bij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A07E1A" w:rsidRPr="00B060B7">
        <w:rPr>
          <w:rFonts w:asciiTheme="minorHAnsi" w:hAnsiTheme="minorHAnsi" w:cstheme="minorHAnsi"/>
          <w:sz w:val="22"/>
        </w:rPr>
        <w:t>.</w:t>
      </w:r>
    </w:p>
    <w:p w14:paraId="69AAB55D" w14:textId="77777777" w:rsidR="00445928" w:rsidRPr="00B060B7" w:rsidRDefault="00685B08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Indien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voor het intreden van overmacht al gedeeltelijk aan haar verplichtingen heeft voldaan, of door het intreden van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overmacht slechts gedeeltelijk aan haar verplichtingen zal kunnen voldoen, is zij gerechtigd het reeds geleverde c.q. het leverbare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deel afzonderlijk te factureren en is de Opdrachtgever gehouden deze factuur te voldoen als betrof het een afzonderlijke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overeenkomst.</w:t>
      </w:r>
    </w:p>
    <w:p w14:paraId="54FCAE5D" w14:textId="77777777" w:rsidR="00685B08" w:rsidRPr="00B060B7" w:rsidRDefault="00A07E1A" w:rsidP="00E51BC9">
      <w:pPr>
        <w:pStyle w:val="TopVoorbeelden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heeft ook het recht om zich op overmacht te beroepen, indien de niet toerekenbare omstandigheid die de nakoming van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haar verbintenis verhindert, eerst intreedt nadat zij aan haar verplichting had moeten voldoen.</w:t>
      </w:r>
    </w:p>
    <w:p w14:paraId="7CBA101B" w14:textId="77777777" w:rsidR="00445928" w:rsidRPr="00B060B7" w:rsidRDefault="0044592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0908D259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7 Aansprakelijkheid</w:t>
      </w:r>
    </w:p>
    <w:p w14:paraId="327A6199" w14:textId="77777777" w:rsidR="00445928" w:rsidRPr="00B060B7" w:rsidRDefault="00685B08" w:rsidP="00E51BC9">
      <w:pPr>
        <w:pStyle w:val="TopVoorbeelden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Buiten de in dit artikel genoemde gevallen aanvaardt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geen enkele aansprakelijkheid voor schade.</w:t>
      </w:r>
    </w:p>
    <w:p w14:paraId="1BFEE614" w14:textId="77777777" w:rsidR="00445928" w:rsidRPr="00B060B7" w:rsidRDefault="00685B08" w:rsidP="00E51BC9">
      <w:pPr>
        <w:pStyle w:val="TopVoorbeelden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Aansprakelijkheid van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voor indirecte schade, waaronder begrepen gevolgschade, gederfde winst, gemiste besparingen en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schade door bedrijfsstagnatie, is te allen tijde uitgesloten.</w:t>
      </w:r>
    </w:p>
    <w:p w14:paraId="1CCD4949" w14:textId="77777777" w:rsidR="00A07E1A" w:rsidRPr="00B060B7" w:rsidRDefault="00A07E1A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0A813BF5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8 Vrijwaring</w:t>
      </w:r>
    </w:p>
    <w:p w14:paraId="1AE5CF97" w14:textId="77777777" w:rsidR="00445928" w:rsidRPr="00B060B7" w:rsidRDefault="00A07E1A" w:rsidP="00E51BC9">
      <w:pPr>
        <w:pStyle w:val="TopVoorbeelden"/>
        <w:numPr>
          <w:ilvl w:val="0"/>
          <w:numId w:val="21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lastRenderedPageBreak/>
        <w:t xml:space="preserve">De Opdrachtgever vrijwaart Praktijk </w:t>
      </w:r>
      <w:proofErr w:type="spellStart"/>
      <w:r w:rsidRPr="00B060B7">
        <w:rPr>
          <w:rFonts w:asciiTheme="minorHAnsi" w:hAnsiTheme="minorHAnsi" w:cstheme="minorHAnsi"/>
          <w:sz w:val="22"/>
        </w:rPr>
        <w:t>Espas</w:t>
      </w:r>
      <w:proofErr w:type="spellEnd"/>
      <w:r w:rsidR="00685B08" w:rsidRPr="00B060B7">
        <w:rPr>
          <w:rFonts w:asciiTheme="minorHAnsi" w:hAnsiTheme="minorHAnsi" w:cstheme="minorHAnsi"/>
          <w:sz w:val="22"/>
        </w:rPr>
        <w:t xml:space="preserve"> tegen alle mogelijke aanspraken van derden die zijn ontstaan door niet-nakoming door de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Opdrachtgever van de ingevolge een overeenkomst en deze algemene voorwaarden op de Opdrachtgever rustende</w:t>
      </w:r>
      <w:r w:rsidR="00445928" w:rsidRPr="00B060B7">
        <w:rPr>
          <w:rFonts w:asciiTheme="minorHAnsi" w:hAnsiTheme="minorHAnsi" w:cstheme="minorHAnsi"/>
          <w:sz w:val="22"/>
        </w:rPr>
        <w:t xml:space="preserve"> </w:t>
      </w:r>
      <w:r w:rsidR="00685B08" w:rsidRPr="00B060B7">
        <w:rPr>
          <w:rFonts w:asciiTheme="minorHAnsi" w:hAnsiTheme="minorHAnsi" w:cstheme="minorHAnsi"/>
          <w:sz w:val="22"/>
        </w:rPr>
        <w:t>verplichtingen.</w:t>
      </w:r>
    </w:p>
    <w:p w14:paraId="7D59A66C" w14:textId="77777777" w:rsidR="00445928" w:rsidRPr="00B060B7" w:rsidRDefault="00445928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735283E1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9 Geheimhouding</w:t>
      </w:r>
    </w:p>
    <w:p w14:paraId="3F9A3850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>Partijen zijn verplicht tot geheimhouding van alle informatie die zij in het kader van de overeenkomst van elkaar ontvangen, tenzij zij</w:t>
      </w:r>
      <w:r w:rsidR="006D26FE" w:rsidRPr="00B060B7">
        <w:rPr>
          <w:rFonts w:asciiTheme="minorHAnsi" w:hAnsiTheme="minorHAnsi" w:cstheme="minorHAnsi"/>
          <w:sz w:val="22"/>
        </w:rPr>
        <w:t xml:space="preserve"> </w:t>
      </w:r>
      <w:r w:rsidRPr="00B060B7">
        <w:rPr>
          <w:rFonts w:asciiTheme="minorHAnsi" w:hAnsiTheme="minorHAnsi" w:cstheme="minorHAnsi"/>
          <w:sz w:val="22"/>
        </w:rPr>
        <w:t>wettelijk verplicht zijn informatie aan derden te verschaffen.</w:t>
      </w:r>
    </w:p>
    <w:p w14:paraId="1A6F2C5B" w14:textId="77777777" w:rsidR="006D26FE" w:rsidRPr="00B060B7" w:rsidRDefault="006D26FE" w:rsidP="00E51BC9">
      <w:pPr>
        <w:pStyle w:val="TopVoorbeelden"/>
        <w:rPr>
          <w:rFonts w:asciiTheme="minorHAnsi" w:hAnsiTheme="minorHAnsi" w:cstheme="minorHAnsi"/>
          <w:sz w:val="22"/>
        </w:rPr>
      </w:pPr>
    </w:p>
    <w:p w14:paraId="360569FD" w14:textId="77777777" w:rsidR="00685B08" w:rsidRPr="00B060B7" w:rsidRDefault="00685B08" w:rsidP="00E51BC9">
      <w:pPr>
        <w:pStyle w:val="TopVoorbeelden"/>
        <w:rPr>
          <w:rFonts w:asciiTheme="minorHAnsi" w:hAnsiTheme="minorHAnsi" w:cstheme="minorHAnsi"/>
          <w:b/>
          <w:sz w:val="22"/>
        </w:rPr>
      </w:pPr>
      <w:r w:rsidRPr="00B060B7">
        <w:rPr>
          <w:rFonts w:asciiTheme="minorHAnsi" w:hAnsiTheme="minorHAnsi" w:cstheme="minorHAnsi"/>
          <w:b/>
          <w:sz w:val="22"/>
        </w:rPr>
        <w:t>Artikel 10 Geschillen en toepasselijk recht</w:t>
      </w:r>
    </w:p>
    <w:p w14:paraId="08BFDAF7" w14:textId="77777777" w:rsidR="00685B08" w:rsidRPr="00B060B7" w:rsidRDefault="00685B08" w:rsidP="00E51BC9">
      <w:pPr>
        <w:pStyle w:val="TopVoorbeelden"/>
        <w:numPr>
          <w:ilvl w:val="0"/>
          <w:numId w:val="22"/>
        </w:numPr>
        <w:rPr>
          <w:rFonts w:asciiTheme="minorHAnsi" w:hAnsiTheme="minorHAnsi" w:cstheme="minorHAnsi"/>
          <w:sz w:val="22"/>
        </w:rPr>
      </w:pPr>
      <w:r w:rsidRPr="00B060B7">
        <w:rPr>
          <w:rFonts w:asciiTheme="minorHAnsi" w:hAnsiTheme="minorHAnsi" w:cstheme="minorHAnsi"/>
          <w:sz w:val="22"/>
        </w:rPr>
        <w:t xml:space="preserve">Overeenkomsten tussen </w:t>
      </w:r>
      <w:r w:rsidR="00A07E1A" w:rsidRPr="00B060B7">
        <w:rPr>
          <w:rFonts w:asciiTheme="minorHAnsi" w:hAnsiTheme="minorHAnsi" w:cstheme="minorHAnsi"/>
          <w:sz w:val="22"/>
        </w:rPr>
        <w:t xml:space="preserve">Praktijk </w:t>
      </w:r>
      <w:proofErr w:type="spellStart"/>
      <w:r w:rsidR="00A07E1A" w:rsidRPr="00B060B7">
        <w:rPr>
          <w:rFonts w:asciiTheme="minorHAnsi" w:hAnsiTheme="minorHAnsi" w:cstheme="minorHAnsi"/>
          <w:sz w:val="22"/>
        </w:rPr>
        <w:t>Espas</w:t>
      </w:r>
      <w:proofErr w:type="spellEnd"/>
      <w:r w:rsidRPr="00B060B7">
        <w:rPr>
          <w:rFonts w:asciiTheme="minorHAnsi" w:hAnsiTheme="minorHAnsi" w:cstheme="minorHAnsi"/>
          <w:sz w:val="22"/>
        </w:rPr>
        <w:t xml:space="preserve"> en de Opdrachtgever worden beheerst door het Nederlands recht.</w:t>
      </w:r>
    </w:p>
    <w:sectPr w:rsidR="00685B08" w:rsidRPr="00B060B7" w:rsidSect="00B024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6F80" w14:textId="77777777" w:rsidR="00E15311" w:rsidRDefault="00E15311" w:rsidP="000552E5">
      <w:pPr>
        <w:spacing w:after="0" w:line="240" w:lineRule="auto"/>
      </w:pPr>
      <w:r>
        <w:separator/>
      </w:r>
    </w:p>
  </w:endnote>
  <w:endnote w:type="continuationSeparator" w:id="0">
    <w:p w14:paraId="31D3E412" w14:textId="77777777" w:rsidR="00E15311" w:rsidRDefault="00E15311" w:rsidP="0005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C5B2" w14:textId="77777777" w:rsidR="000552E5" w:rsidRDefault="00E15311">
    <w:pPr>
      <w:pStyle w:val="Voettekst"/>
    </w:pPr>
    <w:sdt>
      <w:sdtPr>
        <w:id w:val="-2118592814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B417" w14:textId="77777777" w:rsidR="00E15311" w:rsidRDefault="00E15311" w:rsidP="000552E5">
      <w:pPr>
        <w:spacing w:after="0" w:line="240" w:lineRule="auto"/>
      </w:pPr>
      <w:r>
        <w:separator/>
      </w:r>
    </w:p>
  </w:footnote>
  <w:footnote w:type="continuationSeparator" w:id="0">
    <w:p w14:paraId="341A3CEC" w14:textId="77777777" w:rsidR="00E15311" w:rsidRDefault="00E15311" w:rsidP="0005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0306" w14:textId="28CB7D6A" w:rsidR="007D1D6A" w:rsidRDefault="00807EBF" w:rsidP="00807EBF">
    <w:pPr>
      <w:pStyle w:val="Koptekst"/>
    </w:pPr>
    <w:r>
      <w:tab/>
    </w:r>
    <w:r w:rsidR="003D3C41">
      <w:rPr>
        <w:noProof/>
        <w:lang w:eastAsia="nl-NL"/>
      </w:rPr>
      <w:drawing>
        <wp:inline distT="0" distB="0" distL="0" distR="0" wp14:anchorId="059BB179" wp14:editId="40F42DAC">
          <wp:extent cx="1899397" cy="466685"/>
          <wp:effectExtent l="19050" t="0" r="5603" b="0"/>
          <wp:docPr id="1" name="Afbeelding 0" descr="Logo Esp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278" cy="47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D1D"/>
    <w:multiLevelType w:val="hybridMultilevel"/>
    <w:tmpl w:val="79B804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4580F"/>
    <w:multiLevelType w:val="hybridMultilevel"/>
    <w:tmpl w:val="224872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B17"/>
    <w:multiLevelType w:val="hybridMultilevel"/>
    <w:tmpl w:val="7F7AE8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1611"/>
    <w:multiLevelType w:val="hybridMultilevel"/>
    <w:tmpl w:val="91448A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312E"/>
    <w:multiLevelType w:val="hybridMultilevel"/>
    <w:tmpl w:val="B99C46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263BA"/>
    <w:multiLevelType w:val="hybridMultilevel"/>
    <w:tmpl w:val="22A0D2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955D2"/>
    <w:multiLevelType w:val="hybridMultilevel"/>
    <w:tmpl w:val="24427AC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B732E"/>
    <w:multiLevelType w:val="hybridMultilevel"/>
    <w:tmpl w:val="DFE884F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3AF9"/>
    <w:multiLevelType w:val="hybridMultilevel"/>
    <w:tmpl w:val="50B0EC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66262"/>
    <w:multiLevelType w:val="hybridMultilevel"/>
    <w:tmpl w:val="76309CE8"/>
    <w:lvl w:ilvl="0" w:tplc="FB5E0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921F0"/>
    <w:multiLevelType w:val="hybridMultilevel"/>
    <w:tmpl w:val="554817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55BB0"/>
    <w:multiLevelType w:val="hybridMultilevel"/>
    <w:tmpl w:val="730AB3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717082"/>
    <w:multiLevelType w:val="hybridMultilevel"/>
    <w:tmpl w:val="F9C81B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E2FBB"/>
    <w:multiLevelType w:val="hybridMultilevel"/>
    <w:tmpl w:val="B1CC6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B6338"/>
    <w:multiLevelType w:val="hybridMultilevel"/>
    <w:tmpl w:val="536016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7761"/>
    <w:multiLevelType w:val="hybridMultilevel"/>
    <w:tmpl w:val="4F96B35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2C53F5"/>
    <w:multiLevelType w:val="hybridMultilevel"/>
    <w:tmpl w:val="46B88A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E793C"/>
    <w:multiLevelType w:val="hybridMultilevel"/>
    <w:tmpl w:val="6D0242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222A8"/>
    <w:multiLevelType w:val="hybridMultilevel"/>
    <w:tmpl w:val="590223FE"/>
    <w:lvl w:ilvl="0" w:tplc="FB5E0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42FDA"/>
    <w:multiLevelType w:val="hybridMultilevel"/>
    <w:tmpl w:val="65ACE4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96DE9"/>
    <w:multiLevelType w:val="hybridMultilevel"/>
    <w:tmpl w:val="B9AEFB3E"/>
    <w:lvl w:ilvl="0" w:tplc="FB5E0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21B69"/>
    <w:multiLevelType w:val="hybridMultilevel"/>
    <w:tmpl w:val="A106EC9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773227">
    <w:abstractNumId w:val="6"/>
  </w:num>
  <w:num w:numId="2" w16cid:durableId="2088453923">
    <w:abstractNumId w:val="2"/>
  </w:num>
  <w:num w:numId="3" w16cid:durableId="1445032295">
    <w:abstractNumId w:val="5"/>
  </w:num>
  <w:num w:numId="4" w16cid:durableId="345644695">
    <w:abstractNumId w:val="14"/>
  </w:num>
  <w:num w:numId="5" w16cid:durableId="305209509">
    <w:abstractNumId w:val="3"/>
  </w:num>
  <w:num w:numId="6" w16cid:durableId="1987584625">
    <w:abstractNumId w:val="1"/>
  </w:num>
  <w:num w:numId="7" w16cid:durableId="2070573823">
    <w:abstractNumId w:val="9"/>
  </w:num>
  <w:num w:numId="8" w16cid:durableId="114064653">
    <w:abstractNumId w:val="18"/>
  </w:num>
  <w:num w:numId="9" w16cid:durableId="1999071122">
    <w:abstractNumId w:val="7"/>
  </w:num>
  <w:num w:numId="10" w16cid:durableId="475073028">
    <w:abstractNumId w:val="20"/>
  </w:num>
  <w:num w:numId="11" w16cid:durableId="768818167">
    <w:abstractNumId w:val="8"/>
  </w:num>
  <w:num w:numId="12" w16cid:durableId="1841193499">
    <w:abstractNumId w:val="13"/>
  </w:num>
  <w:num w:numId="13" w16cid:durableId="904725214">
    <w:abstractNumId w:val="4"/>
  </w:num>
  <w:num w:numId="14" w16cid:durableId="1476289487">
    <w:abstractNumId w:val="21"/>
  </w:num>
  <w:num w:numId="15" w16cid:durableId="1140153461">
    <w:abstractNumId w:val="0"/>
  </w:num>
  <w:num w:numId="16" w16cid:durableId="1789854605">
    <w:abstractNumId w:val="15"/>
  </w:num>
  <w:num w:numId="17" w16cid:durableId="1070269572">
    <w:abstractNumId w:val="12"/>
  </w:num>
  <w:num w:numId="18" w16cid:durableId="2104378777">
    <w:abstractNumId w:val="19"/>
  </w:num>
  <w:num w:numId="19" w16cid:durableId="89929629">
    <w:abstractNumId w:val="11"/>
  </w:num>
  <w:num w:numId="20" w16cid:durableId="1077090485">
    <w:abstractNumId w:val="16"/>
  </w:num>
  <w:num w:numId="21" w16cid:durableId="1720207281">
    <w:abstractNumId w:val="17"/>
  </w:num>
  <w:num w:numId="22" w16cid:durableId="1584871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67B"/>
    <w:rsid w:val="000232EF"/>
    <w:rsid w:val="000552E5"/>
    <w:rsid w:val="000A32D5"/>
    <w:rsid w:val="000D572F"/>
    <w:rsid w:val="000E01B1"/>
    <w:rsid w:val="000F75FC"/>
    <w:rsid w:val="001226B1"/>
    <w:rsid w:val="00153825"/>
    <w:rsid w:val="00171255"/>
    <w:rsid w:val="001F7DC4"/>
    <w:rsid w:val="00232215"/>
    <w:rsid w:val="00354EBD"/>
    <w:rsid w:val="00375C2C"/>
    <w:rsid w:val="003D3C41"/>
    <w:rsid w:val="00434472"/>
    <w:rsid w:val="00445928"/>
    <w:rsid w:val="0045177B"/>
    <w:rsid w:val="0048767B"/>
    <w:rsid w:val="004E78FA"/>
    <w:rsid w:val="005168B5"/>
    <w:rsid w:val="005341DC"/>
    <w:rsid w:val="005353B3"/>
    <w:rsid w:val="0055514A"/>
    <w:rsid w:val="005E175B"/>
    <w:rsid w:val="005F7EC3"/>
    <w:rsid w:val="0066560A"/>
    <w:rsid w:val="00685B08"/>
    <w:rsid w:val="00695EEA"/>
    <w:rsid w:val="006B599B"/>
    <w:rsid w:val="006D26FE"/>
    <w:rsid w:val="006D2C2F"/>
    <w:rsid w:val="006E08C0"/>
    <w:rsid w:val="006F0CEC"/>
    <w:rsid w:val="007229C3"/>
    <w:rsid w:val="007B12CF"/>
    <w:rsid w:val="007B4ED6"/>
    <w:rsid w:val="007D1D6A"/>
    <w:rsid w:val="00807EBF"/>
    <w:rsid w:val="00871CF0"/>
    <w:rsid w:val="00923A3E"/>
    <w:rsid w:val="00966B99"/>
    <w:rsid w:val="009814D4"/>
    <w:rsid w:val="00982EAC"/>
    <w:rsid w:val="009908EA"/>
    <w:rsid w:val="009C4951"/>
    <w:rsid w:val="009F419B"/>
    <w:rsid w:val="009F5663"/>
    <w:rsid w:val="00A07E1A"/>
    <w:rsid w:val="00A43448"/>
    <w:rsid w:val="00A94E62"/>
    <w:rsid w:val="00AA71CA"/>
    <w:rsid w:val="00B0245D"/>
    <w:rsid w:val="00B060B7"/>
    <w:rsid w:val="00B11F45"/>
    <w:rsid w:val="00B3010A"/>
    <w:rsid w:val="00D06700"/>
    <w:rsid w:val="00D6201A"/>
    <w:rsid w:val="00D65625"/>
    <w:rsid w:val="00E15311"/>
    <w:rsid w:val="00E30726"/>
    <w:rsid w:val="00E364E8"/>
    <w:rsid w:val="00E51BC9"/>
    <w:rsid w:val="00EC3077"/>
    <w:rsid w:val="00F13F24"/>
    <w:rsid w:val="00F402AF"/>
    <w:rsid w:val="00F669EC"/>
    <w:rsid w:val="00FA4B16"/>
    <w:rsid w:val="00FE28A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294A1"/>
  <w15:docId w15:val="{5B603E00-C7C6-4772-863B-7C73BF3A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EBF"/>
  </w:style>
  <w:style w:type="paragraph" w:styleId="Kop1">
    <w:name w:val="heading 1"/>
    <w:basedOn w:val="Standaard"/>
    <w:next w:val="Standaard"/>
    <w:link w:val="Kop1Char"/>
    <w:uiPriority w:val="9"/>
    <w:qFormat/>
    <w:rsid w:val="00807EB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7EB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7EB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7EB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7EB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7EB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7EBF"/>
    <w:pPr>
      <w:keepNext/>
      <w:keepLines/>
      <w:spacing w:before="120" w:after="0"/>
      <w:outlineLvl w:val="6"/>
    </w:pPr>
    <w:rPr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7EBF"/>
    <w:pPr>
      <w:keepNext/>
      <w:keepLines/>
      <w:spacing w:before="120" w:after="0"/>
      <w:outlineLvl w:val="7"/>
    </w:pPr>
    <w:rPr>
      <w:b/>
      <w:b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7EBF"/>
    <w:pPr>
      <w:keepNext/>
      <w:keepLines/>
      <w:spacing w:before="120" w:after="0"/>
      <w:outlineLvl w:val="8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807EBF"/>
    <w:pPr>
      <w:spacing w:after="0" w:line="240" w:lineRule="auto"/>
    </w:pPr>
  </w:style>
  <w:style w:type="paragraph" w:customStyle="1" w:styleId="TopVoorbeelden">
    <w:name w:val="TopVoorbeelden"/>
    <w:basedOn w:val="Geenafstand"/>
    <w:link w:val="TopVoorbeeldenChar"/>
    <w:rsid w:val="0048767B"/>
    <w:rPr>
      <w:rFonts w:ascii="Lucida Sans" w:hAnsi="Lucida Sans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767B"/>
  </w:style>
  <w:style w:type="character" w:customStyle="1" w:styleId="TopVoorbeeldenChar">
    <w:name w:val="TopVoorbeelden Char"/>
    <w:basedOn w:val="GeenafstandChar"/>
    <w:link w:val="TopVoorbeelden"/>
    <w:rsid w:val="0048767B"/>
    <w:rPr>
      <w:rFonts w:ascii="Lucida Sans" w:hAnsi="Lucida Sans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552E5"/>
  </w:style>
  <w:style w:type="paragraph" w:styleId="Voettekst">
    <w:name w:val="footer"/>
    <w:basedOn w:val="Standaard"/>
    <w:link w:val="Voet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2E5"/>
  </w:style>
  <w:style w:type="paragraph" w:styleId="Ballontekst">
    <w:name w:val="Balloon Text"/>
    <w:basedOn w:val="Standaard"/>
    <w:link w:val="BallontekstChar"/>
    <w:uiPriority w:val="99"/>
    <w:semiHidden/>
    <w:unhideWhenUsed/>
    <w:rsid w:val="003D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3C41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07EB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7E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7EB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7E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7EBF"/>
    <w:rPr>
      <w:rFonts w:asciiTheme="majorHAnsi" w:eastAsiaTheme="majorEastAsia" w:hAnsiTheme="majorHAnsi" w:cstheme="majorBidi"/>
      <w:b/>
      <w:b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7E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7EBF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7EBF"/>
    <w:rPr>
      <w:b/>
      <w:bC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7EBF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07EBF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07EB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807EB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7EB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7EBF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07EBF"/>
    <w:rPr>
      <w:b/>
      <w:bCs/>
      <w:color w:val="auto"/>
    </w:rPr>
  </w:style>
  <w:style w:type="character" w:styleId="Nadruk">
    <w:name w:val="Emphasis"/>
    <w:basedOn w:val="Standaardalinea-lettertype"/>
    <w:uiPriority w:val="20"/>
    <w:qFormat/>
    <w:rsid w:val="00807EBF"/>
    <w:rPr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807EB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07EB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7E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7EBF"/>
    <w:rPr>
      <w:rFonts w:asciiTheme="majorHAnsi" w:eastAsiaTheme="majorEastAsia" w:hAnsiTheme="majorHAnsi" w:cstheme="majorBidi"/>
      <w:sz w:val="26"/>
      <w:szCs w:val="26"/>
    </w:rPr>
  </w:style>
  <w:style w:type="character" w:styleId="Subtielebenadrukking">
    <w:name w:val="Subtle Emphasis"/>
    <w:basedOn w:val="Standaardalinea-lettertype"/>
    <w:uiPriority w:val="19"/>
    <w:qFormat/>
    <w:rsid w:val="00807EBF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807EBF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807EBF"/>
    <w:rPr>
      <w:smallCaps/>
      <w:color w:val="auto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07EBF"/>
    <w:rPr>
      <w:b/>
      <w:bCs/>
      <w:smallCaps/>
      <w:color w:val="auto"/>
      <w:u w:val="single"/>
    </w:rPr>
  </w:style>
  <w:style w:type="character" w:styleId="Titelvanboek">
    <w:name w:val="Book Title"/>
    <w:basedOn w:val="Standaardalinea-lettertype"/>
    <w:uiPriority w:val="33"/>
    <w:qFormat/>
    <w:rsid w:val="00807EBF"/>
    <w:rPr>
      <w:b/>
      <w:bCs/>
      <w:smallCap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07E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B542-7F6E-4F07-BFFC-D09A1075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van Braak</dc:creator>
  <cp:lastModifiedBy>Astrid manting</cp:lastModifiedBy>
  <cp:revision>8</cp:revision>
  <dcterms:created xsi:type="dcterms:W3CDTF">2022-03-21T15:38:00Z</dcterms:created>
  <dcterms:modified xsi:type="dcterms:W3CDTF">2022-04-20T13:49:00Z</dcterms:modified>
</cp:coreProperties>
</file>